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228" w:rsidRDefault="00EF6228" w:rsidP="003C007B">
      <w:pPr>
        <w:pStyle w:val="NoSpacing"/>
        <w:rPr>
          <w:rFonts w:ascii="Times New Roman" w:hAnsi="Times New Roman" w:cs="Times New Roman"/>
        </w:rPr>
      </w:pPr>
    </w:p>
    <w:p w:rsidR="00EF6228" w:rsidRDefault="00EF6228" w:rsidP="003C007B">
      <w:pPr>
        <w:pStyle w:val="NoSpacing"/>
        <w:rPr>
          <w:rFonts w:ascii="Times New Roman" w:hAnsi="Times New Roman" w:cs="Times New Roman"/>
        </w:rPr>
      </w:pPr>
    </w:p>
    <w:p w:rsidR="007725CD" w:rsidRDefault="000017D7" w:rsidP="003C007B">
      <w:pPr>
        <w:pStyle w:val="NoSpacing"/>
        <w:rPr>
          <w:rFonts w:ascii="Times New Roman" w:hAnsi="Times New Roman" w:cs="Times New Roman"/>
        </w:rPr>
      </w:pPr>
      <w:r w:rsidRPr="00EF6228">
        <w:rPr>
          <w:rFonts w:ascii="Times New Roman" w:hAnsi="Times New Roman" w:cs="Times New Roman"/>
          <w:b/>
        </w:rPr>
        <w:t>PSA – RUBRIC:</w:t>
      </w:r>
      <w:r>
        <w:rPr>
          <w:rFonts w:ascii="Times New Roman" w:hAnsi="Times New Roman" w:cs="Times New Roman"/>
        </w:rPr>
        <w:t xml:space="preserve">  This is how your PSA will be scored.  This is your Group Grade – All members of your team will earn this grade based on the criteria in the chart below.  Work together, work strong, work smart.  </w:t>
      </w:r>
    </w:p>
    <w:p w:rsidR="00EF6228" w:rsidRDefault="00EF6228" w:rsidP="003C007B">
      <w:pPr>
        <w:pStyle w:val="NoSpacing"/>
        <w:rPr>
          <w:rFonts w:ascii="Times New Roman" w:hAnsi="Times New Roman" w:cs="Times New Roman"/>
        </w:rPr>
      </w:pPr>
    </w:p>
    <w:p w:rsidR="000017D7" w:rsidRDefault="000017D7" w:rsidP="003C007B">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5575"/>
        <w:gridCol w:w="900"/>
        <w:gridCol w:w="900"/>
        <w:gridCol w:w="900"/>
        <w:gridCol w:w="900"/>
        <w:gridCol w:w="895"/>
      </w:tblGrid>
      <w:tr w:rsidR="009717CA" w:rsidRPr="009717CA" w:rsidTr="00936A9F">
        <w:tc>
          <w:tcPr>
            <w:tcW w:w="5575" w:type="dxa"/>
          </w:tcPr>
          <w:p w:rsidR="009717CA" w:rsidRDefault="009717CA" w:rsidP="003C007B">
            <w:pPr>
              <w:pStyle w:val="NoSpacing"/>
              <w:rPr>
                <w:rFonts w:ascii="Arial Narrow" w:hAnsi="Arial Narrow" w:cs="Times New Roman"/>
                <w:b/>
              </w:rPr>
            </w:pPr>
            <w:r w:rsidRPr="00E42E70">
              <w:rPr>
                <w:rFonts w:ascii="Arial Narrow" w:hAnsi="Arial Narrow" w:cs="Times New Roman"/>
                <w:b/>
              </w:rPr>
              <w:t>PSA COMPONENTS</w:t>
            </w:r>
          </w:p>
          <w:p w:rsidR="00FF304F" w:rsidRPr="00E42E70" w:rsidRDefault="00FF304F" w:rsidP="003C007B">
            <w:pPr>
              <w:pStyle w:val="NoSpacing"/>
              <w:rPr>
                <w:rFonts w:ascii="Arial Narrow" w:hAnsi="Arial Narrow" w:cs="Times New Roman"/>
                <w:b/>
              </w:rPr>
            </w:pPr>
            <w:bookmarkStart w:id="0" w:name="_GoBack"/>
            <w:bookmarkEnd w:id="0"/>
          </w:p>
        </w:tc>
        <w:tc>
          <w:tcPr>
            <w:tcW w:w="900" w:type="dxa"/>
          </w:tcPr>
          <w:p w:rsidR="009717CA" w:rsidRPr="00E42E70" w:rsidRDefault="009717CA" w:rsidP="00E42E70">
            <w:pPr>
              <w:pStyle w:val="NoSpacing"/>
              <w:jc w:val="center"/>
              <w:rPr>
                <w:rFonts w:ascii="Arial Narrow" w:hAnsi="Arial Narrow" w:cs="Times New Roman"/>
                <w:b/>
              </w:rPr>
            </w:pPr>
            <w:r w:rsidRPr="00E42E70">
              <w:rPr>
                <w:rFonts w:ascii="Arial Narrow" w:hAnsi="Arial Narrow" w:cs="Times New Roman"/>
                <w:b/>
              </w:rPr>
              <w:t>5</w:t>
            </w:r>
          </w:p>
        </w:tc>
        <w:tc>
          <w:tcPr>
            <w:tcW w:w="900" w:type="dxa"/>
          </w:tcPr>
          <w:p w:rsidR="009717CA" w:rsidRPr="00E42E70" w:rsidRDefault="009717CA" w:rsidP="00E42E70">
            <w:pPr>
              <w:pStyle w:val="NoSpacing"/>
              <w:jc w:val="center"/>
              <w:rPr>
                <w:rFonts w:ascii="Arial Narrow" w:hAnsi="Arial Narrow" w:cs="Times New Roman"/>
                <w:b/>
              </w:rPr>
            </w:pPr>
            <w:r w:rsidRPr="00E42E70">
              <w:rPr>
                <w:rFonts w:ascii="Arial Narrow" w:hAnsi="Arial Narrow" w:cs="Times New Roman"/>
                <w:b/>
              </w:rPr>
              <w:t>4</w:t>
            </w:r>
          </w:p>
        </w:tc>
        <w:tc>
          <w:tcPr>
            <w:tcW w:w="900" w:type="dxa"/>
          </w:tcPr>
          <w:p w:rsidR="009717CA" w:rsidRPr="00E42E70" w:rsidRDefault="009717CA" w:rsidP="00E42E70">
            <w:pPr>
              <w:pStyle w:val="NoSpacing"/>
              <w:jc w:val="center"/>
              <w:rPr>
                <w:rFonts w:ascii="Arial Narrow" w:hAnsi="Arial Narrow" w:cs="Times New Roman"/>
                <w:b/>
              </w:rPr>
            </w:pPr>
            <w:r w:rsidRPr="00E42E70">
              <w:rPr>
                <w:rFonts w:ascii="Arial Narrow" w:hAnsi="Arial Narrow" w:cs="Times New Roman"/>
                <w:b/>
              </w:rPr>
              <w:t>3</w:t>
            </w:r>
          </w:p>
        </w:tc>
        <w:tc>
          <w:tcPr>
            <w:tcW w:w="900" w:type="dxa"/>
          </w:tcPr>
          <w:p w:rsidR="009717CA" w:rsidRPr="00E42E70" w:rsidRDefault="009717CA" w:rsidP="00E42E70">
            <w:pPr>
              <w:pStyle w:val="NoSpacing"/>
              <w:jc w:val="center"/>
              <w:rPr>
                <w:rFonts w:ascii="Arial Narrow" w:hAnsi="Arial Narrow" w:cs="Times New Roman"/>
                <w:b/>
              </w:rPr>
            </w:pPr>
            <w:r w:rsidRPr="00E42E70">
              <w:rPr>
                <w:rFonts w:ascii="Arial Narrow" w:hAnsi="Arial Narrow" w:cs="Times New Roman"/>
                <w:b/>
              </w:rPr>
              <w:t>2</w:t>
            </w:r>
          </w:p>
        </w:tc>
        <w:tc>
          <w:tcPr>
            <w:tcW w:w="895" w:type="dxa"/>
          </w:tcPr>
          <w:p w:rsidR="009717CA" w:rsidRPr="00E42E70" w:rsidRDefault="009717CA" w:rsidP="00E42E70">
            <w:pPr>
              <w:pStyle w:val="NoSpacing"/>
              <w:jc w:val="center"/>
              <w:rPr>
                <w:rFonts w:ascii="Arial Narrow" w:hAnsi="Arial Narrow" w:cs="Times New Roman"/>
                <w:b/>
              </w:rPr>
            </w:pPr>
            <w:r w:rsidRPr="00E42E70">
              <w:rPr>
                <w:rFonts w:ascii="Arial Narrow" w:hAnsi="Arial Narrow" w:cs="Times New Roman"/>
                <w:b/>
              </w:rPr>
              <w:t>1</w:t>
            </w:r>
          </w:p>
        </w:tc>
      </w:tr>
      <w:tr w:rsidR="009717CA" w:rsidRPr="009717CA" w:rsidTr="00936A9F">
        <w:tc>
          <w:tcPr>
            <w:tcW w:w="5575" w:type="dxa"/>
          </w:tcPr>
          <w:p w:rsidR="009717CA" w:rsidRDefault="00FC3347" w:rsidP="003C007B">
            <w:pPr>
              <w:pStyle w:val="NoSpacing"/>
              <w:rPr>
                <w:rFonts w:ascii="Arial Narrow" w:hAnsi="Arial Narrow" w:cs="Times New Roman"/>
              </w:rPr>
            </w:pPr>
            <w:r w:rsidRPr="00FC3347">
              <w:rPr>
                <w:rFonts w:ascii="Arial Narrow" w:hAnsi="Arial Narrow" w:cs="Times New Roman"/>
                <w:b/>
              </w:rPr>
              <w:t>Social Benefit:</w:t>
            </w:r>
            <w:r>
              <w:rPr>
                <w:rFonts w:ascii="Arial Narrow" w:hAnsi="Arial Narrow" w:cs="Times New Roman"/>
              </w:rPr>
              <w:t xml:space="preserve"> The ideas shown have an application to the lives of the target audience.  The PSA is one that will motivate change to improve the audience’s community in a meaningful way. </w:t>
            </w:r>
          </w:p>
          <w:p w:rsidR="00EF6228" w:rsidRPr="009717CA" w:rsidRDefault="00EF6228"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895" w:type="dxa"/>
          </w:tcPr>
          <w:p w:rsidR="009717CA" w:rsidRPr="009717CA" w:rsidRDefault="009717CA" w:rsidP="003C007B">
            <w:pPr>
              <w:pStyle w:val="NoSpacing"/>
              <w:rPr>
                <w:rFonts w:ascii="Arial Narrow" w:hAnsi="Arial Narrow" w:cs="Times New Roman"/>
              </w:rPr>
            </w:pPr>
          </w:p>
        </w:tc>
      </w:tr>
      <w:tr w:rsidR="009717CA" w:rsidRPr="009717CA" w:rsidTr="00936A9F">
        <w:tc>
          <w:tcPr>
            <w:tcW w:w="5575" w:type="dxa"/>
          </w:tcPr>
          <w:p w:rsidR="009717CA" w:rsidRDefault="00FC3347" w:rsidP="003C007B">
            <w:pPr>
              <w:pStyle w:val="NoSpacing"/>
              <w:rPr>
                <w:rFonts w:ascii="Arial Narrow" w:hAnsi="Arial Narrow" w:cs="Times New Roman"/>
              </w:rPr>
            </w:pPr>
            <w:r w:rsidRPr="00FC3347">
              <w:rPr>
                <w:rFonts w:ascii="Arial Narrow" w:hAnsi="Arial Narrow" w:cs="Times New Roman"/>
                <w:b/>
              </w:rPr>
              <w:t>Claim</w:t>
            </w:r>
            <w:r>
              <w:rPr>
                <w:rFonts w:ascii="Arial Narrow" w:hAnsi="Arial Narrow" w:cs="Times New Roman"/>
              </w:rPr>
              <w:t xml:space="preserve">: The message is clear and concise.  A single thought or phrase within the PSA summarizes the entire message. </w:t>
            </w:r>
          </w:p>
          <w:p w:rsidR="00EF6228" w:rsidRPr="009717CA" w:rsidRDefault="00EF6228"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895" w:type="dxa"/>
          </w:tcPr>
          <w:p w:rsidR="009717CA" w:rsidRPr="009717CA" w:rsidRDefault="009717CA" w:rsidP="003C007B">
            <w:pPr>
              <w:pStyle w:val="NoSpacing"/>
              <w:rPr>
                <w:rFonts w:ascii="Arial Narrow" w:hAnsi="Arial Narrow" w:cs="Times New Roman"/>
              </w:rPr>
            </w:pPr>
          </w:p>
        </w:tc>
      </w:tr>
      <w:tr w:rsidR="009717CA" w:rsidRPr="009717CA" w:rsidTr="00936A9F">
        <w:tc>
          <w:tcPr>
            <w:tcW w:w="5575" w:type="dxa"/>
          </w:tcPr>
          <w:p w:rsidR="00FC3347" w:rsidRDefault="00FC3347" w:rsidP="003C007B">
            <w:pPr>
              <w:pStyle w:val="NoSpacing"/>
              <w:rPr>
                <w:rFonts w:ascii="Arial Narrow" w:hAnsi="Arial Narrow" w:cs="Times New Roman"/>
              </w:rPr>
            </w:pPr>
            <w:r w:rsidRPr="00EF6228">
              <w:rPr>
                <w:rFonts w:ascii="Arial Narrow" w:hAnsi="Arial Narrow" w:cs="Times New Roman"/>
                <w:b/>
              </w:rPr>
              <w:t>Creativity</w:t>
            </w:r>
            <w:r>
              <w:rPr>
                <w:rFonts w:ascii="Arial Narrow" w:hAnsi="Arial Narrow" w:cs="Times New Roman"/>
              </w:rPr>
              <w:t>: The message is told in unexpected or new ways.  Elements are woven together with insight and imagination to grab the attention of the audience.</w:t>
            </w:r>
          </w:p>
          <w:p w:rsidR="00EF6228" w:rsidRPr="009717CA" w:rsidRDefault="00EF6228"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895" w:type="dxa"/>
          </w:tcPr>
          <w:p w:rsidR="009717CA" w:rsidRPr="009717CA" w:rsidRDefault="009717CA" w:rsidP="003C007B">
            <w:pPr>
              <w:pStyle w:val="NoSpacing"/>
              <w:rPr>
                <w:rFonts w:ascii="Arial Narrow" w:hAnsi="Arial Narrow" w:cs="Times New Roman"/>
              </w:rPr>
            </w:pPr>
          </w:p>
        </w:tc>
      </w:tr>
      <w:tr w:rsidR="009717CA" w:rsidRPr="009717CA" w:rsidTr="00936A9F">
        <w:tc>
          <w:tcPr>
            <w:tcW w:w="5575" w:type="dxa"/>
          </w:tcPr>
          <w:p w:rsidR="009717CA" w:rsidRDefault="00FC3347" w:rsidP="003C007B">
            <w:pPr>
              <w:pStyle w:val="NoSpacing"/>
              <w:rPr>
                <w:rFonts w:ascii="Arial Narrow" w:hAnsi="Arial Narrow" w:cs="Times New Roman"/>
              </w:rPr>
            </w:pPr>
            <w:r w:rsidRPr="00EF6228">
              <w:rPr>
                <w:rFonts w:ascii="Arial Narrow" w:hAnsi="Arial Narrow" w:cs="Times New Roman"/>
                <w:b/>
              </w:rPr>
              <w:t>Technical Aspects:</w:t>
            </w:r>
            <w:r>
              <w:rPr>
                <w:rFonts w:ascii="Arial Narrow" w:hAnsi="Arial Narrow" w:cs="Times New Roman"/>
              </w:rPr>
              <w:t xml:space="preserve"> The video reflects effective camera work, editing skills, and the use of lighting and sound; together, these add to the overall mood, message, and theme of the piece. </w:t>
            </w:r>
          </w:p>
          <w:p w:rsidR="00EF6228" w:rsidRPr="009717CA" w:rsidRDefault="00EF6228"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895" w:type="dxa"/>
          </w:tcPr>
          <w:p w:rsidR="009717CA" w:rsidRPr="009717CA" w:rsidRDefault="009717CA" w:rsidP="003C007B">
            <w:pPr>
              <w:pStyle w:val="NoSpacing"/>
              <w:rPr>
                <w:rFonts w:ascii="Arial Narrow" w:hAnsi="Arial Narrow" w:cs="Times New Roman"/>
              </w:rPr>
            </w:pPr>
          </w:p>
        </w:tc>
      </w:tr>
      <w:tr w:rsidR="009717CA" w:rsidRPr="009717CA" w:rsidTr="00936A9F">
        <w:tc>
          <w:tcPr>
            <w:tcW w:w="5575" w:type="dxa"/>
          </w:tcPr>
          <w:p w:rsidR="009717CA" w:rsidRDefault="00FC3347" w:rsidP="003C007B">
            <w:pPr>
              <w:pStyle w:val="NoSpacing"/>
              <w:rPr>
                <w:rFonts w:ascii="Arial Narrow" w:hAnsi="Arial Narrow" w:cs="Times New Roman"/>
              </w:rPr>
            </w:pPr>
            <w:r w:rsidRPr="00EF6228">
              <w:rPr>
                <w:rFonts w:ascii="Arial Narrow" w:hAnsi="Arial Narrow" w:cs="Times New Roman"/>
                <w:b/>
              </w:rPr>
              <w:t>Facts</w:t>
            </w:r>
            <w:r>
              <w:rPr>
                <w:rFonts w:ascii="Arial Narrow" w:hAnsi="Arial Narrow" w:cs="Times New Roman"/>
              </w:rPr>
              <w:t xml:space="preserve">: The message is based on accurate and </w:t>
            </w:r>
            <w:r w:rsidR="00EF6228">
              <w:rPr>
                <w:rFonts w:ascii="Arial Narrow" w:hAnsi="Arial Narrow" w:cs="Times New Roman"/>
              </w:rPr>
              <w:t>verifiable</w:t>
            </w:r>
            <w:r>
              <w:rPr>
                <w:rFonts w:ascii="Arial Narrow" w:hAnsi="Arial Narrow" w:cs="Times New Roman"/>
              </w:rPr>
              <w:t xml:space="preserve"> information.  Opinion or bias expressed is based and supported by facts.  Source information has been verified and documented. </w:t>
            </w:r>
          </w:p>
          <w:p w:rsidR="00EF6228" w:rsidRPr="009717CA" w:rsidRDefault="00EF6228"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895" w:type="dxa"/>
          </w:tcPr>
          <w:p w:rsidR="009717CA" w:rsidRPr="009717CA" w:rsidRDefault="009717CA" w:rsidP="003C007B">
            <w:pPr>
              <w:pStyle w:val="NoSpacing"/>
              <w:rPr>
                <w:rFonts w:ascii="Arial Narrow" w:hAnsi="Arial Narrow" w:cs="Times New Roman"/>
              </w:rPr>
            </w:pPr>
          </w:p>
        </w:tc>
      </w:tr>
      <w:tr w:rsidR="009717CA" w:rsidRPr="009717CA" w:rsidTr="00936A9F">
        <w:tc>
          <w:tcPr>
            <w:tcW w:w="5575" w:type="dxa"/>
          </w:tcPr>
          <w:p w:rsidR="009717CA" w:rsidRDefault="00FC3347" w:rsidP="003C007B">
            <w:pPr>
              <w:pStyle w:val="NoSpacing"/>
              <w:rPr>
                <w:rFonts w:ascii="Arial Narrow" w:hAnsi="Arial Narrow" w:cs="Times New Roman"/>
              </w:rPr>
            </w:pPr>
            <w:r w:rsidRPr="00EF6228">
              <w:rPr>
                <w:rFonts w:ascii="Arial Narrow" w:hAnsi="Arial Narrow" w:cs="Times New Roman"/>
                <w:b/>
              </w:rPr>
              <w:t>Follow-up and Citation</w:t>
            </w:r>
            <w:r>
              <w:rPr>
                <w:rFonts w:ascii="Arial Narrow" w:hAnsi="Arial Narrow" w:cs="Times New Roman"/>
              </w:rPr>
              <w:t xml:space="preserve">: </w:t>
            </w:r>
            <w:r w:rsidR="00EF6228">
              <w:rPr>
                <w:rFonts w:ascii="Arial Narrow" w:hAnsi="Arial Narrow" w:cs="Times New Roman"/>
              </w:rPr>
              <w:t xml:space="preserve">Follow-up information is provided to direct the intended audience to local or national advocacy groups. </w:t>
            </w:r>
          </w:p>
          <w:p w:rsidR="00EF6228" w:rsidRDefault="00EF6228" w:rsidP="003C007B">
            <w:pPr>
              <w:pStyle w:val="NoSpacing"/>
              <w:rPr>
                <w:rFonts w:ascii="Arial Narrow" w:hAnsi="Arial Narrow" w:cs="Times New Roman"/>
              </w:rPr>
            </w:pPr>
            <w:r>
              <w:rPr>
                <w:rFonts w:ascii="Arial Narrow" w:hAnsi="Arial Narrow" w:cs="Times New Roman"/>
              </w:rPr>
              <w:t xml:space="preserve">All work is cited in a bibliography at the end of the PSA video. </w:t>
            </w:r>
          </w:p>
          <w:p w:rsidR="00EF6228" w:rsidRPr="009717CA" w:rsidRDefault="00EF6228"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895" w:type="dxa"/>
          </w:tcPr>
          <w:p w:rsidR="009717CA" w:rsidRPr="009717CA" w:rsidRDefault="009717CA" w:rsidP="003C007B">
            <w:pPr>
              <w:pStyle w:val="NoSpacing"/>
              <w:rPr>
                <w:rFonts w:ascii="Arial Narrow" w:hAnsi="Arial Narrow" w:cs="Times New Roman"/>
              </w:rPr>
            </w:pPr>
          </w:p>
        </w:tc>
      </w:tr>
      <w:tr w:rsidR="00E50F8C" w:rsidRPr="009717CA" w:rsidTr="00936A9F">
        <w:tc>
          <w:tcPr>
            <w:tcW w:w="5575" w:type="dxa"/>
          </w:tcPr>
          <w:p w:rsidR="00E50F8C" w:rsidRDefault="00EF6228" w:rsidP="003C007B">
            <w:pPr>
              <w:pStyle w:val="NoSpacing"/>
              <w:rPr>
                <w:rFonts w:ascii="Arial Narrow" w:hAnsi="Arial Narrow" w:cs="Times New Roman"/>
              </w:rPr>
            </w:pPr>
            <w:r w:rsidRPr="00EF6228">
              <w:rPr>
                <w:rFonts w:ascii="Arial Narrow" w:hAnsi="Arial Narrow" w:cs="Times New Roman"/>
                <w:b/>
              </w:rPr>
              <w:t>Written Work</w:t>
            </w:r>
            <w:r>
              <w:rPr>
                <w:rFonts w:ascii="Arial Narrow" w:hAnsi="Arial Narrow" w:cs="Times New Roman"/>
              </w:rPr>
              <w:t xml:space="preserve">: All writing deadlines were met and approved before filming began (research documents, rough draft and final draft of scripts, shooting schedule, etc.)  </w:t>
            </w:r>
          </w:p>
          <w:p w:rsidR="00EF6228" w:rsidRPr="009717CA" w:rsidRDefault="00EF6228" w:rsidP="003C007B">
            <w:pPr>
              <w:pStyle w:val="NoSpacing"/>
              <w:rPr>
                <w:rFonts w:ascii="Arial Narrow" w:hAnsi="Arial Narrow" w:cs="Times New Roman"/>
              </w:rPr>
            </w:pPr>
          </w:p>
        </w:tc>
        <w:tc>
          <w:tcPr>
            <w:tcW w:w="900" w:type="dxa"/>
          </w:tcPr>
          <w:p w:rsidR="00E50F8C" w:rsidRPr="009717CA" w:rsidRDefault="00E50F8C" w:rsidP="003C007B">
            <w:pPr>
              <w:pStyle w:val="NoSpacing"/>
              <w:rPr>
                <w:rFonts w:ascii="Arial Narrow" w:hAnsi="Arial Narrow" w:cs="Times New Roman"/>
              </w:rPr>
            </w:pPr>
          </w:p>
        </w:tc>
        <w:tc>
          <w:tcPr>
            <w:tcW w:w="900" w:type="dxa"/>
          </w:tcPr>
          <w:p w:rsidR="00E50F8C" w:rsidRPr="009717CA" w:rsidRDefault="00E50F8C" w:rsidP="003C007B">
            <w:pPr>
              <w:pStyle w:val="NoSpacing"/>
              <w:rPr>
                <w:rFonts w:ascii="Arial Narrow" w:hAnsi="Arial Narrow" w:cs="Times New Roman"/>
              </w:rPr>
            </w:pPr>
          </w:p>
        </w:tc>
        <w:tc>
          <w:tcPr>
            <w:tcW w:w="900" w:type="dxa"/>
          </w:tcPr>
          <w:p w:rsidR="00E50F8C" w:rsidRPr="009717CA" w:rsidRDefault="00E50F8C" w:rsidP="003C007B">
            <w:pPr>
              <w:pStyle w:val="NoSpacing"/>
              <w:rPr>
                <w:rFonts w:ascii="Arial Narrow" w:hAnsi="Arial Narrow" w:cs="Times New Roman"/>
              </w:rPr>
            </w:pPr>
          </w:p>
        </w:tc>
        <w:tc>
          <w:tcPr>
            <w:tcW w:w="900" w:type="dxa"/>
          </w:tcPr>
          <w:p w:rsidR="00E50F8C" w:rsidRPr="009717CA" w:rsidRDefault="00E50F8C" w:rsidP="003C007B">
            <w:pPr>
              <w:pStyle w:val="NoSpacing"/>
              <w:rPr>
                <w:rFonts w:ascii="Arial Narrow" w:hAnsi="Arial Narrow" w:cs="Times New Roman"/>
              </w:rPr>
            </w:pPr>
          </w:p>
        </w:tc>
        <w:tc>
          <w:tcPr>
            <w:tcW w:w="895" w:type="dxa"/>
          </w:tcPr>
          <w:p w:rsidR="00E50F8C" w:rsidRPr="009717CA" w:rsidRDefault="00E50F8C" w:rsidP="003C007B">
            <w:pPr>
              <w:pStyle w:val="NoSpacing"/>
              <w:rPr>
                <w:rFonts w:ascii="Arial Narrow" w:hAnsi="Arial Narrow" w:cs="Times New Roman"/>
              </w:rPr>
            </w:pPr>
          </w:p>
        </w:tc>
      </w:tr>
      <w:tr w:rsidR="009717CA" w:rsidRPr="009717CA" w:rsidTr="00936A9F">
        <w:tc>
          <w:tcPr>
            <w:tcW w:w="5575" w:type="dxa"/>
          </w:tcPr>
          <w:p w:rsidR="009717CA" w:rsidRDefault="00EF6228" w:rsidP="003C007B">
            <w:pPr>
              <w:pStyle w:val="NoSpacing"/>
              <w:rPr>
                <w:rFonts w:ascii="Arial Narrow" w:hAnsi="Arial Narrow" w:cs="Times New Roman"/>
              </w:rPr>
            </w:pPr>
            <w:r w:rsidRPr="00EF6228">
              <w:rPr>
                <w:rFonts w:ascii="Arial Narrow" w:hAnsi="Arial Narrow" w:cs="Times New Roman"/>
                <w:b/>
              </w:rPr>
              <w:t>Collaboration</w:t>
            </w:r>
            <w:r>
              <w:rPr>
                <w:rFonts w:ascii="Arial Narrow" w:hAnsi="Arial Narrow" w:cs="Times New Roman"/>
              </w:rPr>
              <w:t xml:space="preserve">: The individual student almost always listened to, shared with, and supported the efforts of others in their group.  The individual student worked well with others, and contributed their parts on time.  </w:t>
            </w:r>
          </w:p>
          <w:p w:rsidR="00EF6228" w:rsidRPr="009717CA" w:rsidRDefault="00EF6228"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900" w:type="dxa"/>
          </w:tcPr>
          <w:p w:rsidR="009717CA" w:rsidRPr="009717CA" w:rsidRDefault="009717CA" w:rsidP="003C007B">
            <w:pPr>
              <w:pStyle w:val="NoSpacing"/>
              <w:rPr>
                <w:rFonts w:ascii="Arial Narrow" w:hAnsi="Arial Narrow" w:cs="Times New Roman"/>
              </w:rPr>
            </w:pPr>
          </w:p>
        </w:tc>
        <w:tc>
          <w:tcPr>
            <w:tcW w:w="895" w:type="dxa"/>
          </w:tcPr>
          <w:p w:rsidR="009717CA" w:rsidRPr="009717CA" w:rsidRDefault="009717CA" w:rsidP="003C007B">
            <w:pPr>
              <w:pStyle w:val="NoSpacing"/>
              <w:rPr>
                <w:rFonts w:ascii="Arial Narrow" w:hAnsi="Arial Narrow" w:cs="Times New Roman"/>
              </w:rPr>
            </w:pPr>
          </w:p>
        </w:tc>
      </w:tr>
    </w:tbl>
    <w:p w:rsidR="000017D7" w:rsidRDefault="000017D7" w:rsidP="003C007B">
      <w:pPr>
        <w:pStyle w:val="NoSpacing"/>
        <w:rPr>
          <w:rFonts w:ascii="Times New Roman" w:hAnsi="Times New Roman" w:cs="Times New Roman"/>
        </w:rPr>
      </w:pPr>
    </w:p>
    <w:p w:rsidR="00EF6228" w:rsidRPr="00DB36F0" w:rsidRDefault="00EF6228" w:rsidP="003C007B">
      <w:pPr>
        <w:pStyle w:val="NoSpacing"/>
        <w:rPr>
          <w:rFonts w:ascii="Times New Roman" w:hAnsi="Times New Roman" w:cs="Times New Roman"/>
          <w:b/>
        </w:rPr>
      </w:pPr>
      <w:r w:rsidRPr="00DB36F0">
        <w:rPr>
          <w:rFonts w:ascii="Times New Roman" w:hAnsi="Times New Roman" w:cs="Times New Roman"/>
          <w:b/>
        </w:rPr>
        <w:t xml:space="preserve">Scoring Guide:  </w:t>
      </w:r>
    </w:p>
    <w:p w:rsidR="00EF6228" w:rsidRDefault="00EF6228" w:rsidP="003C007B">
      <w:pPr>
        <w:pStyle w:val="NoSpacing"/>
        <w:rPr>
          <w:rFonts w:ascii="Times New Roman" w:hAnsi="Times New Roman" w:cs="Times New Roman"/>
        </w:rPr>
      </w:pPr>
      <w:r>
        <w:rPr>
          <w:rFonts w:ascii="Times New Roman" w:hAnsi="Times New Roman" w:cs="Times New Roman"/>
        </w:rPr>
        <w:t>5 – The highest possible score</w:t>
      </w:r>
      <w:r w:rsidR="006263E9">
        <w:rPr>
          <w:rFonts w:ascii="Times New Roman" w:hAnsi="Times New Roman" w:cs="Times New Roman"/>
        </w:rPr>
        <w:t xml:space="preserve">; indicates a highly effective use of a component.  Exemplary demonstration of effort and achievement throughout the video.  </w:t>
      </w:r>
    </w:p>
    <w:p w:rsidR="006263E9" w:rsidRDefault="006263E9" w:rsidP="003C007B">
      <w:pPr>
        <w:pStyle w:val="NoSpacing"/>
        <w:rPr>
          <w:rFonts w:ascii="Times New Roman" w:hAnsi="Times New Roman" w:cs="Times New Roman"/>
        </w:rPr>
      </w:pPr>
      <w:r>
        <w:rPr>
          <w:rFonts w:ascii="Times New Roman" w:hAnsi="Times New Roman" w:cs="Times New Roman"/>
        </w:rPr>
        <w:t xml:space="preserve">4 – Accomplished use of component(s) is consistently demonstrated throughout the video, </w:t>
      </w:r>
    </w:p>
    <w:p w:rsidR="006263E9" w:rsidRDefault="006263E9" w:rsidP="003C007B">
      <w:pPr>
        <w:pStyle w:val="NoSpacing"/>
        <w:rPr>
          <w:rFonts w:ascii="Times New Roman" w:hAnsi="Times New Roman" w:cs="Times New Roman"/>
        </w:rPr>
      </w:pPr>
      <w:r>
        <w:rPr>
          <w:rFonts w:ascii="Times New Roman" w:hAnsi="Times New Roman" w:cs="Times New Roman"/>
        </w:rPr>
        <w:t xml:space="preserve">3 – Elements described may be present, but are inconsistent or haphazard and confusing. </w:t>
      </w:r>
    </w:p>
    <w:p w:rsidR="006263E9" w:rsidRDefault="006263E9" w:rsidP="003C007B">
      <w:pPr>
        <w:pStyle w:val="NoSpacing"/>
        <w:rPr>
          <w:rFonts w:ascii="Times New Roman" w:hAnsi="Times New Roman" w:cs="Times New Roman"/>
        </w:rPr>
      </w:pPr>
      <w:r>
        <w:rPr>
          <w:rFonts w:ascii="Times New Roman" w:hAnsi="Times New Roman" w:cs="Times New Roman"/>
        </w:rPr>
        <w:t xml:space="preserve">2 – Effort is demonstrated towards incorporating the required component(s) listed and described, but the desired results are not seen in the final product. </w:t>
      </w:r>
    </w:p>
    <w:p w:rsidR="006263E9" w:rsidRDefault="006263E9" w:rsidP="003C007B">
      <w:pPr>
        <w:pStyle w:val="NoSpacing"/>
        <w:rPr>
          <w:rFonts w:ascii="Times New Roman" w:hAnsi="Times New Roman" w:cs="Times New Roman"/>
        </w:rPr>
      </w:pPr>
      <w:r>
        <w:rPr>
          <w:rFonts w:ascii="Times New Roman" w:hAnsi="Times New Roman" w:cs="Times New Roman"/>
        </w:rPr>
        <w:t xml:space="preserve">1 – Effort is minimal; the required component(s) lack any detail, supporting information, or cohesion.  The video is not persuasive, and lacks focus/detail/evidence.  </w:t>
      </w:r>
    </w:p>
    <w:p w:rsidR="006263E9" w:rsidRPr="003C007B" w:rsidRDefault="006263E9" w:rsidP="003C007B">
      <w:pPr>
        <w:pStyle w:val="NoSpacing"/>
        <w:rPr>
          <w:rFonts w:ascii="Times New Roman" w:hAnsi="Times New Roman" w:cs="Times New Roman"/>
        </w:rPr>
      </w:pPr>
      <w:r>
        <w:rPr>
          <w:rFonts w:ascii="Times New Roman" w:hAnsi="Times New Roman" w:cs="Times New Roman"/>
        </w:rPr>
        <w:t xml:space="preserve">0 – Scores of zero reflect the absence of the describe elements, or the complete lack of a project.  </w:t>
      </w:r>
    </w:p>
    <w:sectPr w:rsidR="006263E9" w:rsidRPr="003C007B" w:rsidSect="000017D7">
      <w:head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7D7" w:rsidRDefault="000017D7" w:rsidP="000017D7">
      <w:pPr>
        <w:spacing w:after="0" w:line="240" w:lineRule="auto"/>
      </w:pPr>
      <w:r>
        <w:separator/>
      </w:r>
    </w:p>
  </w:endnote>
  <w:endnote w:type="continuationSeparator" w:id="0">
    <w:p w:rsidR="000017D7" w:rsidRDefault="000017D7" w:rsidP="0000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7D7" w:rsidRDefault="000017D7" w:rsidP="000017D7">
      <w:pPr>
        <w:spacing w:after="0" w:line="240" w:lineRule="auto"/>
      </w:pPr>
      <w:r>
        <w:separator/>
      </w:r>
    </w:p>
  </w:footnote>
  <w:footnote w:type="continuationSeparator" w:id="0">
    <w:p w:rsidR="000017D7" w:rsidRDefault="000017D7" w:rsidP="00001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7D7" w:rsidRDefault="000017D7" w:rsidP="000017D7">
    <w:pPr>
      <w:pStyle w:val="Header"/>
      <w:jc w:val="right"/>
    </w:pPr>
    <w:r>
      <w:t>PSA – Project Rubric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7B"/>
    <w:rsid w:val="000017D7"/>
    <w:rsid w:val="003C007B"/>
    <w:rsid w:val="006263E9"/>
    <w:rsid w:val="008153E6"/>
    <w:rsid w:val="00936A9F"/>
    <w:rsid w:val="009717CA"/>
    <w:rsid w:val="009D39BD"/>
    <w:rsid w:val="00DB36F0"/>
    <w:rsid w:val="00E42E70"/>
    <w:rsid w:val="00E50F8C"/>
    <w:rsid w:val="00EF6228"/>
    <w:rsid w:val="00FC3347"/>
    <w:rsid w:val="00FF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8799B-3F4F-413E-B616-F7BF9E1D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07B"/>
    <w:pPr>
      <w:spacing w:after="0" w:line="240" w:lineRule="auto"/>
    </w:pPr>
  </w:style>
  <w:style w:type="paragraph" w:styleId="Header">
    <w:name w:val="header"/>
    <w:basedOn w:val="Normal"/>
    <w:link w:val="HeaderChar"/>
    <w:uiPriority w:val="99"/>
    <w:unhideWhenUsed/>
    <w:rsid w:val="00001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7D7"/>
  </w:style>
  <w:style w:type="paragraph" w:styleId="Footer">
    <w:name w:val="footer"/>
    <w:basedOn w:val="Normal"/>
    <w:link w:val="FooterChar"/>
    <w:uiPriority w:val="99"/>
    <w:unhideWhenUsed/>
    <w:rsid w:val="00001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D7"/>
  </w:style>
  <w:style w:type="table" w:styleId="TableGrid">
    <w:name w:val="Table Grid"/>
    <w:basedOn w:val="TableNormal"/>
    <w:uiPriority w:val="39"/>
    <w:rsid w:val="00971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Schamp Dennis</dc:creator>
  <cp:keywords/>
  <dc:description/>
  <cp:lastModifiedBy>Schamp Dennis</cp:lastModifiedBy>
  <cp:revision>11</cp:revision>
  <dcterms:created xsi:type="dcterms:W3CDTF">2018-03-08T18:12:00Z</dcterms:created>
  <dcterms:modified xsi:type="dcterms:W3CDTF">2018-03-08T18:40:00Z</dcterms:modified>
</cp:coreProperties>
</file>